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53" w:rsidRPr="00AA3985" w:rsidRDefault="003B588B" w:rsidP="00616154">
      <w:pPr>
        <w:shd w:val="clear" w:color="auto" w:fill="FFFFFF"/>
        <w:spacing w:before="100" w:beforeAutospacing="1" w:after="100" w:afterAutospacing="1" w:line="302" w:lineRule="atLeast"/>
        <w:jc w:val="both"/>
        <w:rPr>
          <w:rFonts w:ascii="Arial" w:hAnsi="Arial" w:cs="Arial"/>
          <w:b/>
          <w:color w:val="000000"/>
          <w:sz w:val="32"/>
          <w:szCs w:val="32"/>
          <w:lang w:val="en-GB"/>
        </w:rPr>
      </w:pPr>
      <w:bookmarkStart w:id="0" w:name="_GoBack"/>
      <w:r>
        <w:rPr>
          <w:rFonts w:ascii="Arial" w:hAnsi="Arial" w:cs="Arial"/>
          <w:b/>
          <w:color w:val="000000"/>
          <w:sz w:val="32"/>
          <w:szCs w:val="32"/>
          <w:lang w:val="en-GB"/>
        </w:rPr>
        <w:t xml:space="preserve">Abstract </w:t>
      </w:r>
      <w:proofErr w:type="spellStart"/>
      <w:r>
        <w:rPr>
          <w:rFonts w:ascii="Arial" w:hAnsi="Arial" w:cs="Arial"/>
          <w:b/>
          <w:color w:val="000000"/>
          <w:sz w:val="32"/>
          <w:szCs w:val="32"/>
          <w:lang w:val="en-GB"/>
        </w:rPr>
        <w:t>Intervento</w:t>
      </w:r>
      <w:proofErr w:type="spellEnd"/>
      <w:r>
        <w:rPr>
          <w:rFonts w:ascii="Arial" w:hAnsi="Arial" w:cs="Arial"/>
          <w:b/>
          <w:color w:val="000000"/>
          <w:sz w:val="32"/>
          <w:szCs w:val="32"/>
          <w:lang w:val="en-GB"/>
        </w:rPr>
        <w:t xml:space="preserve"> Carlo Polidori</w:t>
      </w:r>
    </w:p>
    <w:p w:rsidR="00213A53" w:rsidRPr="00AA3985" w:rsidRDefault="00213A53" w:rsidP="00AA3985">
      <w:pPr>
        <w:shd w:val="clear" w:color="auto" w:fill="FFFFFF"/>
        <w:spacing w:after="120"/>
        <w:jc w:val="both"/>
        <w:rPr>
          <w:rFonts w:ascii="Arial" w:hAnsi="Arial" w:cs="Arial"/>
          <w:color w:val="000000"/>
          <w:sz w:val="23"/>
          <w:szCs w:val="23"/>
          <w:lang w:val="en-GB"/>
        </w:rPr>
      </w:pPr>
      <w:r w:rsidRPr="00AA3985">
        <w:rPr>
          <w:rFonts w:ascii="Arial" w:hAnsi="Arial" w:cs="Arial"/>
          <w:color w:val="000000"/>
          <w:sz w:val="23"/>
          <w:szCs w:val="23"/>
          <w:lang w:val="en-GB"/>
        </w:rPr>
        <w:t xml:space="preserve">SCREEN (www.screen-lab.eu) is an H2020 coordinating and supporting action participated by 17 European regions, </w:t>
      </w:r>
      <w:r w:rsidR="00552FFA" w:rsidRPr="00AA3985">
        <w:rPr>
          <w:rFonts w:ascii="Arial" w:hAnsi="Arial" w:cs="Arial"/>
          <w:color w:val="000000"/>
          <w:sz w:val="23"/>
          <w:szCs w:val="23"/>
          <w:lang w:val="en-GB"/>
        </w:rPr>
        <w:t>that has developed</w:t>
      </w:r>
      <w:r w:rsidRPr="00AA3985">
        <w:rPr>
          <w:rFonts w:ascii="Arial" w:hAnsi="Arial" w:cs="Arial"/>
          <w:color w:val="000000"/>
          <w:sz w:val="23"/>
          <w:szCs w:val="23"/>
          <w:lang w:val="en-GB"/>
        </w:rPr>
        <w:t xml:space="preserve"> a replicable systemic approach towards a transition to Circular Economy in European regions.</w:t>
      </w:r>
    </w:p>
    <w:p w:rsidR="00213A53" w:rsidRPr="00AA3985" w:rsidRDefault="00D53E83" w:rsidP="00AA3985">
      <w:pPr>
        <w:shd w:val="clear" w:color="auto" w:fill="FFFFFF"/>
        <w:spacing w:after="120"/>
        <w:jc w:val="both"/>
        <w:rPr>
          <w:rFonts w:ascii="Arial" w:hAnsi="Arial" w:cs="Arial"/>
          <w:color w:val="000000"/>
          <w:sz w:val="23"/>
          <w:szCs w:val="23"/>
          <w:lang w:val="en-GB"/>
        </w:rPr>
      </w:pPr>
      <w:r w:rsidRPr="00AA3985">
        <w:rPr>
          <w:rFonts w:ascii="Arial" w:hAnsi="Arial" w:cs="Arial"/>
          <w:color w:val="000000"/>
          <w:sz w:val="23"/>
          <w:szCs w:val="23"/>
          <w:lang w:val="en-GB"/>
        </w:rPr>
        <w:t>The project is based on four steps, each one providing a specific tool and/or methodology:</w:t>
      </w:r>
    </w:p>
    <w:p w:rsidR="00D53E83" w:rsidRPr="00AA3985" w:rsidRDefault="00D53E83" w:rsidP="00AA3985">
      <w:pPr>
        <w:pStyle w:val="Paragrafoelenco"/>
        <w:numPr>
          <w:ilvl w:val="0"/>
          <w:numId w:val="2"/>
        </w:numPr>
        <w:shd w:val="clear" w:color="auto" w:fill="FFFFFF"/>
        <w:spacing w:after="120" w:line="240" w:lineRule="auto"/>
        <w:contextualSpacing w:val="0"/>
        <w:jc w:val="both"/>
        <w:rPr>
          <w:rFonts w:ascii="Arial" w:hAnsi="Arial" w:cs="Arial"/>
          <w:color w:val="000000"/>
          <w:sz w:val="23"/>
          <w:szCs w:val="23"/>
        </w:rPr>
      </w:pPr>
      <w:r w:rsidRPr="00AA3985">
        <w:rPr>
          <w:rFonts w:ascii="Arial" w:hAnsi="Arial" w:cs="Arial"/>
          <w:color w:val="000000"/>
          <w:sz w:val="23"/>
          <w:szCs w:val="23"/>
        </w:rPr>
        <w:t>How to identify local  Circular Economy potential and existing Value Chains (Mapping tool at Regional level)</w:t>
      </w:r>
    </w:p>
    <w:p w:rsidR="00D53E83" w:rsidRPr="00AA3985" w:rsidRDefault="00D53E83" w:rsidP="00AA3985">
      <w:pPr>
        <w:pStyle w:val="Paragrafoelenco"/>
        <w:numPr>
          <w:ilvl w:val="0"/>
          <w:numId w:val="2"/>
        </w:numPr>
        <w:shd w:val="clear" w:color="auto" w:fill="FFFFFF"/>
        <w:spacing w:after="120" w:line="240" w:lineRule="auto"/>
        <w:contextualSpacing w:val="0"/>
        <w:jc w:val="both"/>
        <w:rPr>
          <w:rFonts w:ascii="Arial" w:hAnsi="Arial" w:cs="Arial"/>
          <w:color w:val="000000"/>
          <w:sz w:val="23"/>
          <w:szCs w:val="23"/>
        </w:rPr>
      </w:pPr>
      <w:r w:rsidRPr="00AA3985">
        <w:rPr>
          <w:rFonts w:ascii="Arial" w:hAnsi="Arial" w:cs="Arial"/>
          <w:color w:val="000000"/>
          <w:sz w:val="23"/>
          <w:szCs w:val="23"/>
        </w:rPr>
        <w:t>How to identify cross-regional circular economy synergies (Methodology for operational synergies)</w:t>
      </w:r>
    </w:p>
    <w:p w:rsidR="00D53E83" w:rsidRPr="00AA3985" w:rsidRDefault="00D53E83" w:rsidP="00AA3985">
      <w:pPr>
        <w:pStyle w:val="Paragrafoelenco"/>
        <w:numPr>
          <w:ilvl w:val="0"/>
          <w:numId w:val="2"/>
        </w:numPr>
        <w:shd w:val="clear" w:color="auto" w:fill="FFFFFF"/>
        <w:spacing w:after="120" w:line="240" w:lineRule="auto"/>
        <w:contextualSpacing w:val="0"/>
        <w:jc w:val="both"/>
        <w:rPr>
          <w:rFonts w:ascii="Arial" w:hAnsi="Arial" w:cs="Arial"/>
          <w:color w:val="000000"/>
          <w:sz w:val="23"/>
          <w:szCs w:val="23"/>
        </w:rPr>
      </w:pPr>
      <w:r w:rsidRPr="00AA3985">
        <w:rPr>
          <w:rFonts w:ascii="Arial" w:hAnsi="Arial" w:cs="Arial"/>
          <w:color w:val="000000"/>
          <w:sz w:val="23"/>
          <w:szCs w:val="23"/>
        </w:rPr>
        <w:t>How to finance projects raising from cross-regional synergies (New instrument for funding synergies)</w:t>
      </w:r>
    </w:p>
    <w:p w:rsidR="00D53E83" w:rsidRPr="00AA3985" w:rsidRDefault="00D53E83" w:rsidP="00AA3985">
      <w:pPr>
        <w:pStyle w:val="Paragrafoelenco"/>
        <w:numPr>
          <w:ilvl w:val="0"/>
          <w:numId w:val="2"/>
        </w:numPr>
        <w:shd w:val="clear" w:color="auto" w:fill="FFFFFF"/>
        <w:spacing w:after="120" w:line="240" w:lineRule="auto"/>
        <w:contextualSpacing w:val="0"/>
        <w:jc w:val="both"/>
        <w:rPr>
          <w:rFonts w:ascii="Arial" w:hAnsi="Arial" w:cs="Arial"/>
          <w:color w:val="000000"/>
          <w:sz w:val="23"/>
          <w:szCs w:val="23"/>
        </w:rPr>
      </w:pPr>
      <w:r w:rsidRPr="00AA3985">
        <w:rPr>
          <w:rFonts w:ascii="Arial" w:hAnsi="Arial" w:cs="Arial"/>
          <w:color w:val="000000"/>
          <w:sz w:val="23"/>
          <w:szCs w:val="23"/>
        </w:rPr>
        <w:t>How to assess projects “circularity” (Common criteria for projects’ ranking, needed to finance cross-regional projects)</w:t>
      </w:r>
    </w:p>
    <w:p w:rsidR="0064560A" w:rsidRPr="00AA3985" w:rsidRDefault="00D53E83" w:rsidP="00AA3985">
      <w:pPr>
        <w:shd w:val="clear" w:color="auto" w:fill="FFFFFF"/>
        <w:spacing w:after="120"/>
        <w:jc w:val="both"/>
        <w:rPr>
          <w:rFonts w:ascii="Arial" w:hAnsi="Arial" w:cs="Arial"/>
          <w:color w:val="000000"/>
          <w:sz w:val="23"/>
          <w:szCs w:val="23"/>
          <w:lang w:val="en-GB"/>
        </w:rPr>
      </w:pPr>
      <w:r w:rsidRPr="00AA3985">
        <w:rPr>
          <w:rFonts w:ascii="Arial" w:hAnsi="Arial" w:cs="Arial"/>
          <w:color w:val="000000"/>
          <w:sz w:val="23"/>
          <w:szCs w:val="23"/>
          <w:lang w:val="en-GB"/>
        </w:rPr>
        <w:t>The results of these four steps are grouped in a “M</w:t>
      </w:r>
      <w:r w:rsidR="0064560A" w:rsidRPr="00AA3985">
        <w:rPr>
          <w:rFonts w:ascii="Arial" w:hAnsi="Arial" w:cs="Arial"/>
          <w:color w:val="000000"/>
          <w:sz w:val="23"/>
          <w:szCs w:val="23"/>
          <w:lang w:val="en-GB"/>
        </w:rPr>
        <w:t>ethodology for regional cooperation</w:t>
      </w:r>
      <w:r w:rsidRPr="00AA3985">
        <w:rPr>
          <w:rFonts w:ascii="Arial" w:hAnsi="Arial" w:cs="Arial"/>
          <w:color w:val="000000"/>
          <w:sz w:val="23"/>
          <w:szCs w:val="23"/>
          <w:lang w:val="en-GB"/>
        </w:rPr>
        <w:t>” and the</w:t>
      </w:r>
      <w:r w:rsidR="0064560A" w:rsidRPr="00AA3985">
        <w:rPr>
          <w:rFonts w:ascii="Arial" w:hAnsi="Arial" w:cs="Arial"/>
          <w:color w:val="000000"/>
          <w:sz w:val="23"/>
          <w:szCs w:val="23"/>
          <w:lang w:val="en-GB"/>
        </w:rPr>
        <w:t xml:space="preserve"> normative barriers encountered </w:t>
      </w:r>
      <w:r w:rsidRPr="00AA3985">
        <w:rPr>
          <w:rFonts w:ascii="Arial" w:hAnsi="Arial" w:cs="Arial"/>
          <w:color w:val="000000"/>
          <w:sz w:val="23"/>
          <w:szCs w:val="23"/>
          <w:lang w:val="en-GB"/>
        </w:rPr>
        <w:t>lead to a “Policy makers recommendation Manual”</w:t>
      </w:r>
      <w:r w:rsidR="0064560A" w:rsidRPr="00AA3985">
        <w:rPr>
          <w:rFonts w:ascii="Arial" w:hAnsi="Arial" w:cs="Arial"/>
          <w:color w:val="000000"/>
          <w:sz w:val="23"/>
          <w:szCs w:val="23"/>
          <w:lang w:val="en-GB"/>
        </w:rPr>
        <w:t xml:space="preserve"> </w:t>
      </w:r>
      <w:r w:rsidRPr="00AA3985">
        <w:rPr>
          <w:rFonts w:ascii="Arial" w:hAnsi="Arial" w:cs="Arial"/>
          <w:color w:val="000000"/>
          <w:sz w:val="23"/>
          <w:szCs w:val="23"/>
          <w:lang w:val="en-GB"/>
        </w:rPr>
        <w:t>these two documents will be presented at the SCREEN final conference that will be held in Rome inside the “</w:t>
      </w:r>
      <w:proofErr w:type="spellStart"/>
      <w:r w:rsidRPr="00AA3985">
        <w:rPr>
          <w:rFonts w:ascii="Arial" w:hAnsi="Arial" w:cs="Arial"/>
          <w:color w:val="000000"/>
          <w:sz w:val="23"/>
          <w:szCs w:val="23"/>
          <w:lang w:val="en-GB"/>
        </w:rPr>
        <w:t>CompraVerde</w:t>
      </w:r>
      <w:proofErr w:type="spellEnd"/>
      <w:r w:rsidRPr="00AA3985">
        <w:rPr>
          <w:rFonts w:ascii="Arial" w:hAnsi="Arial" w:cs="Arial"/>
          <w:color w:val="000000"/>
          <w:sz w:val="23"/>
          <w:szCs w:val="23"/>
          <w:lang w:val="en-GB"/>
        </w:rPr>
        <w:t>”</w:t>
      </w:r>
      <w:r w:rsidR="00485B9A" w:rsidRPr="00AA3985">
        <w:rPr>
          <w:rFonts w:ascii="Arial" w:hAnsi="Arial" w:cs="Arial"/>
          <w:color w:val="000000"/>
          <w:sz w:val="23"/>
          <w:szCs w:val="23"/>
          <w:lang w:val="en-GB"/>
        </w:rPr>
        <w:t xml:space="preserve"> Forum, the most important Italian event for public and private policies, projects and initiatives on green and sustainable </w:t>
      </w:r>
      <w:proofErr w:type="spellStart"/>
      <w:r w:rsidR="00485B9A" w:rsidRPr="00AA3985">
        <w:rPr>
          <w:rFonts w:ascii="Arial" w:hAnsi="Arial" w:cs="Arial"/>
          <w:color w:val="000000"/>
          <w:sz w:val="23"/>
          <w:szCs w:val="23"/>
          <w:lang w:val="en-GB"/>
        </w:rPr>
        <w:t>procuremen</w:t>
      </w:r>
      <w:proofErr w:type="spellEnd"/>
    </w:p>
    <w:p w:rsidR="00213A53" w:rsidRPr="00AA3985" w:rsidRDefault="00485B9A" w:rsidP="00AA3985">
      <w:pPr>
        <w:shd w:val="clear" w:color="auto" w:fill="FFFFFF"/>
        <w:spacing w:after="120"/>
        <w:jc w:val="both"/>
        <w:rPr>
          <w:rFonts w:ascii="Arial" w:hAnsi="Arial" w:cs="Arial"/>
          <w:color w:val="000000"/>
          <w:sz w:val="23"/>
          <w:szCs w:val="23"/>
          <w:lang w:val="en-GB"/>
        </w:rPr>
      </w:pPr>
      <w:r w:rsidRPr="00AA3985">
        <w:rPr>
          <w:rFonts w:ascii="Arial" w:hAnsi="Arial" w:cs="Arial"/>
          <w:color w:val="000000"/>
          <w:sz w:val="23"/>
          <w:szCs w:val="23"/>
          <w:lang w:val="en-GB"/>
        </w:rPr>
        <w:t>SCREEN therefore has an impact on regional territories, where circular economy “happens” in practice and where needs and research gaps can better and faster be identified</w:t>
      </w:r>
      <w:r w:rsidR="002670CF" w:rsidRPr="00AA3985">
        <w:rPr>
          <w:rFonts w:ascii="Arial" w:hAnsi="Arial" w:cs="Arial"/>
          <w:color w:val="000000"/>
          <w:sz w:val="23"/>
          <w:szCs w:val="23"/>
          <w:lang w:val="en-GB"/>
        </w:rPr>
        <w:t>.</w:t>
      </w:r>
      <w:r w:rsidR="00AA3985" w:rsidRPr="00AA3985">
        <w:rPr>
          <w:rFonts w:ascii="Arial" w:hAnsi="Arial" w:cs="Arial"/>
          <w:color w:val="000000"/>
          <w:sz w:val="23"/>
          <w:szCs w:val="23"/>
          <w:lang w:val="en-GB"/>
        </w:rPr>
        <w:t xml:space="preserve"> </w:t>
      </w:r>
      <w:r w:rsidR="00213A53" w:rsidRPr="00AA3985">
        <w:rPr>
          <w:rFonts w:ascii="Arial" w:hAnsi="Arial" w:cs="Arial"/>
          <w:color w:val="000000"/>
          <w:sz w:val="23"/>
          <w:szCs w:val="23"/>
          <w:lang w:val="en-GB"/>
        </w:rPr>
        <w:t xml:space="preserve">The project created an effective cooperation environment with several interregional agreements on funding synergies already signed by the Regions (signed documents available at </w:t>
      </w:r>
      <w:hyperlink r:id="rId5" w:history="1">
        <w:r w:rsidR="00213A53" w:rsidRPr="00AA3985">
          <w:rPr>
            <w:rFonts w:ascii="Arial" w:hAnsi="Arial" w:cs="Arial"/>
            <w:color w:val="000000"/>
            <w:sz w:val="23"/>
            <w:szCs w:val="23"/>
            <w:lang w:val="en-GB"/>
          </w:rPr>
          <w:t>www.screen-lab.eu/Step3.html</w:t>
        </w:r>
      </w:hyperlink>
      <w:r w:rsidR="00213A53" w:rsidRPr="00AA3985">
        <w:rPr>
          <w:rFonts w:ascii="Arial" w:hAnsi="Arial" w:cs="Arial"/>
          <w:color w:val="000000"/>
          <w:sz w:val="23"/>
          <w:szCs w:val="23"/>
          <w:lang w:val="en-GB"/>
        </w:rPr>
        <w:t xml:space="preserve"> ). The first hard step to deploy the critical mass and reach the operational stage has been already done</w:t>
      </w:r>
      <w:r w:rsidR="00AA3985" w:rsidRPr="00AA3985">
        <w:rPr>
          <w:rFonts w:ascii="Arial" w:hAnsi="Arial" w:cs="Arial"/>
          <w:color w:val="000000"/>
          <w:sz w:val="23"/>
          <w:szCs w:val="23"/>
          <w:lang w:val="en-GB"/>
        </w:rPr>
        <w:t xml:space="preserve"> and now the initiatives are continuing within the SCREEN Laboratory on Policies (“Policy Lab”), that will last also after the end of the project and remains open to all the European region willing to join it.</w:t>
      </w:r>
      <w:bookmarkEnd w:id="0"/>
    </w:p>
    <w:sectPr w:rsidR="00213A53" w:rsidRPr="00AA3985" w:rsidSect="00A017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79F7"/>
    <w:multiLevelType w:val="hybridMultilevel"/>
    <w:tmpl w:val="ABE8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2698"/>
    <w:multiLevelType w:val="hybridMultilevel"/>
    <w:tmpl w:val="86B0B5E4"/>
    <w:lvl w:ilvl="0" w:tplc="425EA260">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610A0C"/>
    <w:rsid w:val="00050D3D"/>
    <w:rsid w:val="000871D4"/>
    <w:rsid w:val="0020518C"/>
    <w:rsid w:val="00213A53"/>
    <w:rsid w:val="002670CF"/>
    <w:rsid w:val="0028161B"/>
    <w:rsid w:val="003672F0"/>
    <w:rsid w:val="003859AB"/>
    <w:rsid w:val="003B588B"/>
    <w:rsid w:val="003F4733"/>
    <w:rsid w:val="00475606"/>
    <w:rsid w:val="00485B9A"/>
    <w:rsid w:val="004954A0"/>
    <w:rsid w:val="004D2D2A"/>
    <w:rsid w:val="004F199C"/>
    <w:rsid w:val="00505DD7"/>
    <w:rsid w:val="00552FFA"/>
    <w:rsid w:val="00562199"/>
    <w:rsid w:val="005827A2"/>
    <w:rsid w:val="00610A0C"/>
    <w:rsid w:val="00616154"/>
    <w:rsid w:val="00625D16"/>
    <w:rsid w:val="006267B4"/>
    <w:rsid w:val="0064560A"/>
    <w:rsid w:val="006C3ED4"/>
    <w:rsid w:val="007648BE"/>
    <w:rsid w:val="00765099"/>
    <w:rsid w:val="00803BD9"/>
    <w:rsid w:val="008D7BA2"/>
    <w:rsid w:val="008E1841"/>
    <w:rsid w:val="00A01702"/>
    <w:rsid w:val="00AA3985"/>
    <w:rsid w:val="00AF3E86"/>
    <w:rsid w:val="00C14172"/>
    <w:rsid w:val="00D4785F"/>
    <w:rsid w:val="00D53E83"/>
    <w:rsid w:val="00E46133"/>
    <w:rsid w:val="00FC09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1702"/>
    <w:rPr>
      <w:sz w:val="24"/>
      <w:szCs w:val="24"/>
      <w:lang w:val="it-IT" w:eastAsia="it-IT"/>
    </w:rPr>
  </w:style>
  <w:style w:type="paragraph" w:styleId="Titolo2">
    <w:name w:val="heading 2"/>
    <w:basedOn w:val="Normale"/>
    <w:qFormat/>
    <w:rsid w:val="00A01702"/>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A01702"/>
    <w:pPr>
      <w:spacing w:before="100" w:beforeAutospacing="1" w:after="100" w:afterAutospacing="1"/>
    </w:pPr>
    <w:rPr>
      <w:rFonts w:ascii="Arial Unicode MS" w:eastAsia="Arial Unicode MS" w:hAnsi="Arial Unicode MS" w:cs="Arial Unicode MS"/>
    </w:rPr>
  </w:style>
  <w:style w:type="paragraph" w:customStyle="1" w:styleId="CVNormal">
    <w:name w:val="CV Normal"/>
    <w:basedOn w:val="Normale"/>
    <w:rsid w:val="000871D4"/>
    <w:pPr>
      <w:suppressAutoHyphens/>
      <w:ind w:left="113" w:right="113"/>
    </w:pPr>
    <w:rPr>
      <w:rFonts w:ascii="Arial Narrow" w:hAnsi="Arial Narrow"/>
      <w:sz w:val="20"/>
      <w:szCs w:val="20"/>
      <w:lang w:val="en-US" w:eastAsia="ar-SA"/>
    </w:rPr>
  </w:style>
  <w:style w:type="character" w:styleId="Collegamentoipertestuale">
    <w:name w:val="Hyperlink"/>
    <w:uiPriority w:val="99"/>
    <w:unhideWhenUsed/>
    <w:rsid w:val="00616154"/>
    <w:rPr>
      <w:color w:val="0000FF"/>
      <w:u w:val="single"/>
    </w:rPr>
  </w:style>
  <w:style w:type="character" w:customStyle="1" w:styleId="apple-converted-space">
    <w:name w:val="apple-converted-space"/>
    <w:rsid w:val="00616154"/>
  </w:style>
  <w:style w:type="character" w:styleId="Collegamentovisitato">
    <w:name w:val="FollowedHyperlink"/>
    <w:uiPriority w:val="99"/>
    <w:semiHidden/>
    <w:unhideWhenUsed/>
    <w:rsid w:val="005827A2"/>
    <w:rPr>
      <w:color w:val="800080"/>
      <w:u w:val="single"/>
    </w:rPr>
  </w:style>
  <w:style w:type="paragraph" w:styleId="Paragrafoelenco">
    <w:name w:val="List Paragraph"/>
    <w:aliases w:val="REETS-List,Lista viñetas,Numbered Para 1,Dot pt,No Spacing1,List Paragraph Char Char Char,Indicator Text,List Paragraph1,Bullet Points,Bullet 1,MAIN CONTENT,List Paragraph12,F5 List Paragraph,Texto corrido,Task Body,Heading 2_sj"/>
    <w:basedOn w:val="Normale"/>
    <w:link w:val="ParagrafoelencoCarattere"/>
    <w:uiPriority w:val="34"/>
    <w:qFormat/>
    <w:rsid w:val="0064560A"/>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ParagrafoelencoCarattere">
    <w:name w:val="Paragrafo elenco Carattere"/>
    <w:aliases w:val="REETS-List Carattere,Lista viñetas Carattere,Numbered Para 1 Carattere,Dot pt Carattere,No Spacing1 Carattere,List Paragraph Char Char Char Carattere,Indicator Text Carattere,List Paragraph1 Carattere,Bullet Points Carattere"/>
    <w:basedOn w:val="Carpredefinitoparagrafo"/>
    <w:link w:val="Paragrafoelenco"/>
    <w:uiPriority w:val="34"/>
    <w:locked/>
    <w:rsid w:val="0064560A"/>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IT" w:eastAsia="it-IT"/>
    </w:rPr>
  </w:style>
  <w:style w:type="paragraph" w:styleId="Titolo2">
    <w:name w:val="heading 2"/>
    <w:basedOn w:val="Normale"/>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paragraph" w:customStyle="1" w:styleId="CVNormal">
    <w:name w:val="CV Normal"/>
    <w:basedOn w:val="Normale"/>
    <w:rsid w:val="000871D4"/>
    <w:pPr>
      <w:suppressAutoHyphens/>
      <w:ind w:left="113" w:right="113"/>
    </w:pPr>
    <w:rPr>
      <w:rFonts w:ascii="Arial Narrow" w:hAnsi="Arial Narrow"/>
      <w:sz w:val="20"/>
      <w:szCs w:val="20"/>
      <w:lang w:val="en-US" w:eastAsia="ar-SA"/>
    </w:rPr>
  </w:style>
  <w:style w:type="character" w:styleId="Collegamentoipertestuale">
    <w:name w:val="Hyperlink"/>
    <w:uiPriority w:val="99"/>
    <w:unhideWhenUsed/>
    <w:rsid w:val="00616154"/>
    <w:rPr>
      <w:color w:val="0000FF"/>
      <w:u w:val="single"/>
    </w:rPr>
  </w:style>
  <w:style w:type="character" w:customStyle="1" w:styleId="apple-converted-space">
    <w:name w:val="apple-converted-space"/>
    <w:rsid w:val="00616154"/>
  </w:style>
  <w:style w:type="character" w:styleId="Collegamentovisitato">
    <w:name w:val="FollowedHyperlink"/>
    <w:uiPriority w:val="99"/>
    <w:semiHidden/>
    <w:unhideWhenUsed/>
    <w:rsid w:val="005827A2"/>
    <w:rPr>
      <w:color w:val="800080"/>
      <w:u w:val="single"/>
    </w:rPr>
  </w:style>
  <w:style w:type="paragraph" w:styleId="Paragrafoelenco">
    <w:name w:val="List Paragraph"/>
    <w:aliases w:val="REETS-List,Lista viñetas,Numbered Para 1,Dot pt,No Spacing1,List Paragraph Char Char Char,Indicator Text,List Paragraph1,Bullet Points,Bullet 1,MAIN CONTENT,List Paragraph12,F5 List Paragraph,Texto corrido,Task Body,Heading 2_sj"/>
    <w:basedOn w:val="Normale"/>
    <w:link w:val="ParagrafoelencoCarattere"/>
    <w:uiPriority w:val="34"/>
    <w:qFormat/>
    <w:rsid w:val="0064560A"/>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ParagrafoelencoCarattere">
    <w:name w:val="Paragrafo elenco Carattere"/>
    <w:aliases w:val="REETS-List Carattere,Lista viñetas Carattere,Numbered Para 1 Carattere,Dot pt Carattere,No Spacing1 Carattere,List Paragraph Char Char Char Carattere,Indicator Text Carattere,List Paragraph1 Carattere,Bullet Points Carattere"/>
    <w:basedOn w:val="Carpredefinitoparagrafo"/>
    <w:link w:val="Paragrafoelenco"/>
    <w:uiPriority w:val="34"/>
    <w:locked/>
    <w:rsid w:val="0064560A"/>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divs>
    <w:div w:id="187492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www.screen-lab.eu/Step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Polidori, Carlo</vt:lpstr>
      <vt:lpstr>Polidori, Carlo</vt:lpstr>
    </vt:vector>
  </TitlesOfParts>
  <Company>Hewlett-Packard</Company>
  <LinksUpToDate>false</LinksUpToDate>
  <CharactersWithSpaces>1945</CharactersWithSpaces>
  <SharedDoc>false</SharedDoc>
  <HLinks>
    <vt:vector size="30" baseType="variant">
      <vt:variant>
        <vt:i4>131141</vt:i4>
      </vt:variant>
      <vt:variant>
        <vt:i4>12</vt:i4>
      </vt:variant>
      <vt:variant>
        <vt:i4>0</vt:i4>
      </vt:variant>
      <vt:variant>
        <vt:i4>5</vt:i4>
      </vt:variant>
      <vt:variant>
        <vt:lpwstr>http://www.veltha.eu/</vt:lpwstr>
      </vt:variant>
      <vt:variant>
        <vt:lpwstr/>
      </vt:variant>
      <vt:variant>
        <vt:i4>720898</vt:i4>
      </vt:variant>
      <vt:variant>
        <vt:i4>9</vt:i4>
      </vt:variant>
      <vt:variant>
        <vt:i4>0</vt:i4>
      </vt:variant>
      <vt:variant>
        <vt:i4>5</vt:i4>
      </vt:variant>
      <vt:variant>
        <vt:lpwstr>http://www.screenlab.eu/</vt:lpwstr>
      </vt:variant>
      <vt:variant>
        <vt:lpwstr/>
      </vt:variant>
      <vt:variant>
        <vt:i4>7209075</vt:i4>
      </vt:variant>
      <vt:variant>
        <vt:i4>6</vt:i4>
      </vt:variant>
      <vt:variant>
        <vt:i4>0</vt:i4>
      </vt:variant>
      <vt:variant>
        <vt:i4>5</vt:i4>
      </vt:variant>
      <vt:variant>
        <vt:lpwstr>http://www.ecoroadsproject.eu/</vt:lpwstr>
      </vt:variant>
      <vt:variant>
        <vt:lpwstr/>
      </vt:variant>
      <vt:variant>
        <vt:i4>5570628</vt:i4>
      </vt:variant>
      <vt:variant>
        <vt:i4>3</vt:i4>
      </vt:variant>
      <vt:variant>
        <vt:i4>0</vt:i4>
      </vt:variant>
      <vt:variant>
        <vt:i4>5</vt:i4>
      </vt:variant>
      <vt:variant>
        <vt:lpwstr>http://www.zephyr-project.eu/</vt:lpwstr>
      </vt:variant>
      <vt:variant>
        <vt:lpwstr/>
      </vt:variant>
      <vt:variant>
        <vt:i4>1704030</vt:i4>
      </vt:variant>
      <vt:variant>
        <vt:i4>0</vt:i4>
      </vt:variant>
      <vt:variant>
        <vt:i4>0</vt:i4>
      </vt:variant>
      <vt:variant>
        <vt:i4>5</vt:i4>
      </vt:variant>
      <vt:variant>
        <vt:lpwstr>http://debpal.veltha.org/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Polidori, Carlo</dc:title>
  <dc:creator>Ing. Carlo Polidori</dc:creator>
  <cp:lastModifiedBy> </cp:lastModifiedBy>
  <cp:revision>2</cp:revision>
  <dcterms:created xsi:type="dcterms:W3CDTF">2018-08-30T09:09:00Z</dcterms:created>
  <dcterms:modified xsi:type="dcterms:W3CDTF">2018-08-30T09:09:00Z</dcterms:modified>
</cp:coreProperties>
</file>